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F233A" w14:textId="095BE748" w:rsidR="00F1126D" w:rsidRPr="00F1126D" w:rsidRDefault="00F1126D" w:rsidP="00F1126D">
      <w:pPr>
        <w:spacing w:after="0"/>
        <w:jc w:val="center"/>
        <w:rPr>
          <w:b/>
          <w:bCs/>
          <w:sz w:val="28"/>
          <w:szCs w:val="28"/>
        </w:rPr>
      </w:pPr>
      <w:r w:rsidRPr="00F1126D">
        <w:rPr>
          <w:b/>
          <w:bCs/>
          <w:sz w:val="28"/>
          <w:szCs w:val="28"/>
        </w:rPr>
        <w:t>Marketing</w:t>
      </w:r>
      <w:r w:rsidR="00A90382">
        <w:rPr>
          <w:b/>
          <w:bCs/>
          <w:sz w:val="28"/>
          <w:szCs w:val="28"/>
        </w:rPr>
        <w:t>p</w:t>
      </w:r>
      <w:r w:rsidRPr="00F1126D">
        <w:rPr>
          <w:b/>
          <w:bCs/>
          <w:sz w:val="28"/>
          <w:szCs w:val="28"/>
        </w:rPr>
        <w:t>aket</w:t>
      </w:r>
    </w:p>
    <w:p w14:paraId="07775E03" w14:textId="64B175C4" w:rsidR="00F1126D" w:rsidRPr="00F1126D" w:rsidRDefault="00F1126D" w:rsidP="00F1126D">
      <w:pPr>
        <w:spacing w:after="0"/>
        <w:jc w:val="center"/>
        <w:rPr>
          <w:b/>
          <w:bCs/>
          <w:sz w:val="28"/>
          <w:szCs w:val="28"/>
        </w:rPr>
      </w:pPr>
      <w:r w:rsidRPr="00F1126D">
        <w:rPr>
          <w:b/>
          <w:bCs/>
          <w:sz w:val="28"/>
          <w:szCs w:val="28"/>
        </w:rPr>
        <w:t xml:space="preserve">für ekey </w:t>
      </w:r>
      <w:r w:rsidR="00A90382">
        <w:rPr>
          <w:b/>
          <w:bCs/>
          <w:sz w:val="28"/>
          <w:szCs w:val="28"/>
        </w:rPr>
        <w:t>dLine G</w:t>
      </w:r>
      <w:r w:rsidRPr="00F1126D">
        <w:rPr>
          <w:b/>
          <w:bCs/>
          <w:sz w:val="28"/>
          <w:szCs w:val="28"/>
        </w:rPr>
        <w:t>ateway</w:t>
      </w:r>
    </w:p>
    <w:p w14:paraId="095E48F9" w14:textId="77777777" w:rsidR="00F1126D" w:rsidRDefault="00F1126D" w:rsidP="00F1126D"/>
    <w:p w14:paraId="01222E8F" w14:textId="0737923E" w:rsidR="00F1126D" w:rsidRPr="00F1126D" w:rsidRDefault="00F1126D" w:rsidP="00F1126D">
      <w:pPr>
        <w:rPr>
          <w:b/>
          <w:bCs/>
          <w:sz w:val="22"/>
        </w:rPr>
      </w:pPr>
      <w:r w:rsidRPr="00F1126D">
        <w:rPr>
          <w:b/>
          <w:bCs/>
          <w:sz w:val="22"/>
        </w:rPr>
        <w:t xml:space="preserve">Zutritt per Smartphone mit dem ekey </w:t>
      </w:r>
      <w:r w:rsidR="00A90382">
        <w:rPr>
          <w:b/>
          <w:bCs/>
          <w:sz w:val="22"/>
        </w:rPr>
        <w:t>dLine G</w:t>
      </w:r>
      <w:r w:rsidRPr="00F1126D">
        <w:rPr>
          <w:b/>
          <w:bCs/>
          <w:sz w:val="22"/>
        </w:rPr>
        <w:t>ateway</w:t>
      </w:r>
    </w:p>
    <w:p w14:paraId="49957F14" w14:textId="4C0A194A" w:rsidR="00F1126D" w:rsidRDefault="00F1126D" w:rsidP="00F1126D">
      <w:r>
        <w:t xml:space="preserve">Das ekey </w:t>
      </w:r>
      <w:r w:rsidR="00F73C49">
        <w:t>dLine G</w:t>
      </w:r>
      <w:r>
        <w:t>ateway macht Ihre Tür smart, sicher und zukunftsfähig. Öffnen Sie die Haustür bequem per Smartphone – ganz ohne klassischen Schlüssel. Das System wird unsichtbar in der Tür integriert und bietet zahlreiche smarte Zusatzfunktionen. So bleibt das Türdesign im Vordergrund und der Zutritt wird komfortabler denn je.</w:t>
      </w:r>
    </w:p>
    <w:p w14:paraId="6B96D1DD" w14:textId="538E1407" w:rsidR="00F1126D" w:rsidRPr="00F1126D" w:rsidRDefault="00F1126D" w:rsidP="00F1126D">
      <w:pPr>
        <w:rPr>
          <w:b/>
          <w:bCs/>
          <w:sz w:val="22"/>
        </w:rPr>
      </w:pPr>
      <w:r w:rsidRPr="00F1126D">
        <w:rPr>
          <w:b/>
          <w:bCs/>
          <w:sz w:val="22"/>
        </w:rPr>
        <w:t xml:space="preserve">Warum ekey </w:t>
      </w:r>
      <w:r w:rsidR="00AB16E8">
        <w:rPr>
          <w:b/>
          <w:bCs/>
          <w:sz w:val="22"/>
        </w:rPr>
        <w:t>dLine G</w:t>
      </w:r>
      <w:r w:rsidRPr="00F1126D">
        <w:rPr>
          <w:b/>
          <w:bCs/>
          <w:sz w:val="22"/>
        </w:rPr>
        <w:t>ateway in der Tür?</w:t>
      </w:r>
    </w:p>
    <w:p w14:paraId="45078224" w14:textId="7AB9FDE9" w:rsidR="00F1126D" w:rsidRDefault="00F1126D" w:rsidP="00F1126D">
      <w:r>
        <w:t xml:space="preserve">Mit dem ekey </w:t>
      </w:r>
      <w:r w:rsidR="00AB16E8">
        <w:t>dLine G</w:t>
      </w:r>
      <w:r>
        <w:t xml:space="preserve">ateway öffnen Sie Ihre Haustür ganz einfach per Smartphone – ohne Schlüssel, ohne Suchen, ohne Stress. Die smarte Lösung ist unsichtbar direkt im Türblatt integriert, sodass das Design Ihrer Tür vollständig erhalten bleibt. Statt Schlüssel nachzumachen oder zu verwalten, steuern Sie den Zutritt digital und komfortabel. Wer darf wann hinein? Das entscheiden Sie bequem per App. Das ekey </w:t>
      </w:r>
      <w:r w:rsidR="00AB16E8">
        <w:t>dLine G</w:t>
      </w:r>
      <w:r>
        <w:t xml:space="preserve">ateway wird in Österreich entwickelt und produziert. Das bedeutet für Sie: höchste Qualität, geprüfte Sicherheit und langfristige Zuverlässigkeit. In Kombination mit der ekey </w:t>
      </w:r>
      <w:proofErr w:type="spellStart"/>
      <w:r>
        <w:t>bionyx</w:t>
      </w:r>
      <w:proofErr w:type="spellEnd"/>
      <w:r>
        <w:t xml:space="preserve"> App genießen Sie zahlreiche smarte Funktionen wie Fernöffnung, Push-Benachrichtigungen und Sprachsteuerung – für ein sicheres Zuhause, das mitdenkt.</w:t>
      </w:r>
    </w:p>
    <w:p w14:paraId="5133EAFD" w14:textId="198F9FFA" w:rsidR="00F1126D" w:rsidRPr="00F1126D" w:rsidRDefault="00F1126D" w:rsidP="00F1126D">
      <w:pPr>
        <w:spacing w:after="0"/>
        <w:rPr>
          <w:b/>
          <w:bCs/>
          <w:szCs w:val="18"/>
        </w:rPr>
      </w:pPr>
      <w:r w:rsidRPr="00F1126D">
        <w:rPr>
          <w:b/>
          <w:bCs/>
          <w:szCs w:val="18"/>
        </w:rPr>
        <w:t>Schlüsselloser Zutritt per Smartphone</w:t>
      </w:r>
    </w:p>
    <w:p w14:paraId="633FB7DF" w14:textId="49FE4176" w:rsidR="00F1126D" w:rsidRDefault="00F1126D" w:rsidP="00F1126D">
      <w:pPr>
        <w:spacing w:after="0"/>
      </w:pPr>
      <w:r>
        <w:t>Kein physischer Schlüssel mehr notwendig – das Smartphone wird zum digitalen Türöffner.</w:t>
      </w:r>
    </w:p>
    <w:p w14:paraId="4DB983A5" w14:textId="77777777" w:rsidR="00F1126D" w:rsidRPr="00F1126D" w:rsidRDefault="00F1126D" w:rsidP="00F1126D">
      <w:pPr>
        <w:spacing w:after="0"/>
      </w:pPr>
    </w:p>
    <w:p w14:paraId="3102C912" w14:textId="7A24723E" w:rsidR="00F1126D" w:rsidRPr="00F1126D" w:rsidRDefault="00F1126D" w:rsidP="00F1126D">
      <w:pPr>
        <w:spacing w:after="0"/>
        <w:rPr>
          <w:b/>
          <w:bCs/>
        </w:rPr>
      </w:pPr>
      <w:r w:rsidRPr="00F1126D">
        <w:rPr>
          <w:b/>
          <w:bCs/>
        </w:rPr>
        <w:t>Unsichtbar integriert</w:t>
      </w:r>
    </w:p>
    <w:p w14:paraId="61095FDB" w14:textId="60FC3AF7" w:rsidR="00F1126D" w:rsidRDefault="00F1126D" w:rsidP="00F1126D">
      <w:pPr>
        <w:spacing w:after="0"/>
      </w:pPr>
      <w:r>
        <w:t>Alle Komponenten werden direkt im Türblatt verbaut – das Türdesign steht im Vordergrund.</w:t>
      </w:r>
    </w:p>
    <w:p w14:paraId="0609244B" w14:textId="77777777" w:rsidR="00F1126D" w:rsidRPr="00F1126D" w:rsidRDefault="00F1126D" w:rsidP="00F1126D">
      <w:pPr>
        <w:spacing w:after="0"/>
      </w:pPr>
    </w:p>
    <w:p w14:paraId="3C638756" w14:textId="2B727543" w:rsidR="00F1126D" w:rsidRPr="00F1126D" w:rsidRDefault="00F1126D" w:rsidP="00F1126D">
      <w:pPr>
        <w:spacing w:after="0"/>
        <w:rPr>
          <w:b/>
          <w:bCs/>
        </w:rPr>
      </w:pPr>
      <w:r w:rsidRPr="00F1126D">
        <w:rPr>
          <w:b/>
          <w:bCs/>
        </w:rPr>
        <w:t>Smarte Funktionen</w:t>
      </w:r>
    </w:p>
    <w:p w14:paraId="4E27A4FD" w14:textId="79D0360B" w:rsidR="00F1126D" w:rsidRDefault="00F1126D" w:rsidP="00F1126D">
      <w:pPr>
        <w:spacing w:after="0"/>
      </w:pPr>
      <w:r>
        <w:t>Profitieren Sie zukünftig im Plus Mode von zahlreichen smarten Funktionen wie Fernöffnung, Push-Nachrichten und der Anbindung an Amazon Alexa oder Smart-Home-Anbieter wie zum Beispiel KNX, Loxone, Somfy und noch viele mehr</w:t>
      </w:r>
      <w:r w:rsidR="00333E2F">
        <w:t>.</w:t>
      </w:r>
    </w:p>
    <w:p w14:paraId="4872E3F4" w14:textId="77777777" w:rsidR="00F1126D" w:rsidRPr="00F1126D" w:rsidRDefault="00F1126D" w:rsidP="00F1126D">
      <w:pPr>
        <w:spacing w:after="0"/>
      </w:pPr>
    </w:p>
    <w:p w14:paraId="63CEB938" w14:textId="3B4E83EB" w:rsidR="00F1126D" w:rsidRPr="00F1126D" w:rsidRDefault="00F1126D" w:rsidP="00F1126D">
      <w:pPr>
        <w:spacing w:after="0"/>
        <w:rPr>
          <w:b/>
          <w:bCs/>
        </w:rPr>
      </w:pPr>
      <w:r w:rsidRPr="00F1126D">
        <w:rPr>
          <w:b/>
          <w:bCs/>
        </w:rPr>
        <w:t>Zuverlässiger Manipulationsschutz</w:t>
      </w:r>
    </w:p>
    <w:p w14:paraId="2DAC3A8F" w14:textId="5B44E07D" w:rsidR="00F1126D" w:rsidRDefault="00E86B3F" w:rsidP="00F1126D">
      <w:pPr>
        <w:spacing w:after="0"/>
      </w:pPr>
      <w:r w:rsidRPr="00E86B3F">
        <w:t xml:space="preserve">Der geschützt verbaute Controller ist sicher vor Manipulation. Somit wird unbefugtes Öffnen verhindert – Magnete haben keine Chance. Grund dafür ist das </w:t>
      </w:r>
      <w:r>
        <w:t>Halbleiterr</w:t>
      </w:r>
      <w:r w:rsidRPr="00E86B3F">
        <w:t>elais im Controller, das durch äußere Magnetfelder nicht beeinflusst werden kann.</w:t>
      </w:r>
    </w:p>
    <w:p w14:paraId="56A45089" w14:textId="77777777" w:rsidR="00F1126D" w:rsidRPr="00F1126D" w:rsidRDefault="00F1126D" w:rsidP="00F1126D">
      <w:pPr>
        <w:spacing w:after="0"/>
      </w:pPr>
    </w:p>
    <w:p w14:paraId="214A458B" w14:textId="1CB02C9D" w:rsidR="00F1126D" w:rsidRPr="00F1126D" w:rsidRDefault="00F1126D" w:rsidP="00F1126D">
      <w:pPr>
        <w:spacing w:after="0"/>
        <w:rPr>
          <w:b/>
          <w:bCs/>
        </w:rPr>
      </w:pPr>
      <w:r w:rsidRPr="00F1126D">
        <w:rPr>
          <w:b/>
          <w:bCs/>
        </w:rPr>
        <w:t>Sicherer Zutritt mit dem Smartphone</w:t>
      </w:r>
    </w:p>
    <w:p w14:paraId="5A80050C" w14:textId="78B27F05" w:rsidR="00F1126D" w:rsidRDefault="00F1126D" w:rsidP="00F1126D">
      <w:pPr>
        <w:spacing w:after="0"/>
      </w:pPr>
      <w:r>
        <w:t>Ende-zu-Ende-verschlüsselt – so sicher wie Online-Banking.</w:t>
      </w:r>
    </w:p>
    <w:p w14:paraId="426FF6DD" w14:textId="77777777" w:rsidR="00F1126D" w:rsidRPr="00F1126D" w:rsidRDefault="00F1126D" w:rsidP="00F1126D">
      <w:pPr>
        <w:spacing w:after="0"/>
      </w:pPr>
    </w:p>
    <w:p w14:paraId="7682E98E" w14:textId="20E70A3A" w:rsidR="00F1126D" w:rsidRPr="00F1126D" w:rsidRDefault="00F1126D" w:rsidP="00F1126D">
      <w:pPr>
        <w:spacing w:after="0"/>
        <w:rPr>
          <w:b/>
          <w:bCs/>
        </w:rPr>
      </w:pPr>
      <w:r w:rsidRPr="00F1126D">
        <w:rPr>
          <w:b/>
          <w:bCs/>
        </w:rPr>
        <w:t>Alles in einem System</w:t>
      </w:r>
    </w:p>
    <w:p w14:paraId="12E08235" w14:textId="2E63211D" w:rsidR="00F1126D" w:rsidRDefault="00F1126D" w:rsidP="00F1126D">
      <w:pPr>
        <w:spacing w:after="0"/>
      </w:pPr>
      <w:r>
        <w:t>Verwalten Sie alle Ihre ekey</w:t>
      </w:r>
      <w:r w:rsidR="00116A3D">
        <w:t>-</w:t>
      </w:r>
      <w:r>
        <w:t>Geräte – egal ob Fingerprint oder Gateway – bequem in einem einzigen System (</w:t>
      </w:r>
      <w:r w:rsidR="00A53D15">
        <w:t xml:space="preserve">ekey </w:t>
      </w:r>
      <w:proofErr w:type="spellStart"/>
      <w:r w:rsidR="00A53D15">
        <w:t>bionyx</w:t>
      </w:r>
      <w:proofErr w:type="spellEnd"/>
      <w:r>
        <w:t xml:space="preserve"> App). So behalten Sie jederzeit den Überblick und profitieren von einer einheitlichen Benutzeroberfläche.</w:t>
      </w:r>
    </w:p>
    <w:p w14:paraId="5A3760F6" w14:textId="77777777" w:rsidR="00F1126D" w:rsidRDefault="00F1126D" w:rsidP="00F1126D">
      <w:pPr>
        <w:spacing w:after="0"/>
      </w:pPr>
    </w:p>
    <w:p w14:paraId="49EFE925" w14:textId="60B8AE7E" w:rsidR="00F1126D" w:rsidRPr="00F1126D" w:rsidRDefault="00F1126D" w:rsidP="00F1126D">
      <w:pPr>
        <w:rPr>
          <w:b/>
          <w:bCs/>
          <w:sz w:val="22"/>
        </w:rPr>
      </w:pPr>
      <w:r w:rsidRPr="00F1126D">
        <w:rPr>
          <w:b/>
          <w:bCs/>
          <w:sz w:val="22"/>
        </w:rPr>
        <w:t>Ihre Vorteile auf einen Blick</w:t>
      </w:r>
    </w:p>
    <w:p w14:paraId="13D00BA2" w14:textId="77777777" w:rsidR="00F1126D" w:rsidRDefault="00F1126D" w:rsidP="00F1126D">
      <w:pPr>
        <w:spacing w:after="0"/>
      </w:pPr>
      <w:r>
        <w:rPr>
          <w:rFonts w:ascii="Segoe UI Symbol" w:hAnsi="Segoe UI Symbol" w:cs="Segoe UI Symbol"/>
        </w:rPr>
        <w:t>✓</w:t>
      </w:r>
      <w:r>
        <w:t xml:space="preserve"> Türöffnung bequem per Smartphone – ganz ohne Schlüssel</w:t>
      </w:r>
    </w:p>
    <w:p w14:paraId="2F5AFB80" w14:textId="77777777" w:rsidR="00F1126D" w:rsidRDefault="00F1126D" w:rsidP="00F1126D">
      <w:pPr>
        <w:spacing w:after="0"/>
      </w:pPr>
      <w:r>
        <w:rPr>
          <w:rFonts w:ascii="Segoe UI Symbol" w:hAnsi="Segoe UI Symbol" w:cs="Segoe UI Symbol"/>
        </w:rPr>
        <w:t>✓</w:t>
      </w:r>
      <w:r>
        <w:t xml:space="preserve"> Unsichtbarer Einbau im Türblatt – kein Einfluss auf das Türdesign</w:t>
      </w:r>
    </w:p>
    <w:p w14:paraId="506F3970" w14:textId="77777777" w:rsidR="00F1126D" w:rsidRDefault="00F1126D" w:rsidP="00F1126D">
      <w:pPr>
        <w:spacing w:after="0"/>
      </w:pPr>
      <w:r>
        <w:rPr>
          <w:rFonts w:ascii="Segoe UI Symbol" w:hAnsi="Segoe UI Symbol" w:cs="Segoe UI Symbol"/>
        </w:rPr>
        <w:t>✓</w:t>
      </w:r>
      <w:r>
        <w:t xml:space="preserve"> Push-Nachrichten bei Türöffnung – jederzeit informiert (Plus Mode, verfügbar Q4/2026)</w:t>
      </w:r>
    </w:p>
    <w:p w14:paraId="55FB52A8" w14:textId="77777777" w:rsidR="00F1126D" w:rsidRDefault="00F1126D" w:rsidP="00F1126D">
      <w:pPr>
        <w:spacing w:after="0"/>
      </w:pPr>
      <w:r>
        <w:rPr>
          <w:rFonts w:ascii="Segoe UI Symbol" w:hAnsi="Segoe UI Symbol" w:cs="Segoe UI Symbol"/>
        </w:rPr>
        <w:t>✓</w:t>
      </w:r>
      <w:r>
        <w:t xml:space="preserve"> Fernöffnung über die ekey </w:t>
      </w:r>
      <w:proofErr w:type="spellStart"/>
      <w:r>
        <w:t>bionyx</w:t>
      </w:r>
      <w:proofErr w:type="spellEnd"/>
      <w:r>
        <w:t xml:space="preserve"> App – ideal für Gäste oder Lieferungen (Plus Mode, verfügbar Q4/2026)</w:t>
      </w:r>
    </w:p>
    <w:p w14:paraId="259ED01F" w14:textId="77777777" w:rsidR="00F1126D" w:rsidRDefault="00F1126D" w:rsidP="00F1126D">
      <w:pPr>
        <w:spacing w:after="0"/>
      </w:pPr>
      <w:r>
        <w:rPr>
          <w:rFonts w:ascii="Segoe UI Symbol" w:hAnsi="Segoe UI Symbol" w:cs="Segoe UI Symbol"/>
        </w:rPr>
        <w:t>✓</w:t>
      </w:r>
      <w:r>
        <w:t xml:space="preserve"> Amazon-Alexa-Anbindung – Türöffnung per Sprachbefehl möglich (Plus Mode, verfügbar Q4/2026)</w:t>
      </w:r>
    </w:p>
    <w:p w14:paraId="58A30DFA" w14:textId="77777777" w:rsidR="00F1126D" w:rsidRDefault="00F1126D" w:rsidP="00F1126D">
      <w:pPr>
        <w:spacing w:after="0"/>
      </w:pPr>
      <w:r>
        <w:rPr>
          <w:rFonts w:ascii="Segoe UI Symbol" w:hAnsi="Segoe UI Symbol" w:cs="Segoe UI Symbol"/>
        </w:rPr>
        <w:t>✓</w:t>
      </w:r>
      <w:r>
        <w:t xml:space="preserve"> Günstige Einstiegslösung für smarten Zutritt (z. B. auch für Neben- oder Wohnungseingangstüren)</w:t>
      </w:r>
    </w:p>
    <w:p w14:paraId="025C0C10" w14:textId="17AAF25C" w:rsidR="00F1126D" w:rsidRDefault="00F1126D" w:rsidP="00F1126D">
      <w:pPr>
        <w:spacing w:after="0"/>
      </w:pPr>
      <w:r>
        <w:rPr>
          <w:rFonts w:ascii="Segoe UI Symbol" w:hAnsi="Segoe UI Symbol" w:cs="Segoe UI Symbol"/>
        </w:rPr>
        <w:t>✓</w:t>
      </w:r>
      <w:r>
        <w:t xml:space="preserve"> Einheitliches System – perfekt kombinierbar mit weiteren ekey</w:t>
      </w:r>
      <w:r w:rsidR="00116A3D">
        <w:t>-</w:t>
      </w:r>
      <w:r>
        <w:t>Zutrittslösungen</w:t>
      </w:r>
    </w:p>
    <w:p w14:paraId="7AC1E672" w14:textId="77777777" w:rsidR="00E86B3F" w:rsidRDefault="00E86B3F" w:rsidP="00E86B3F">
      <w:pPr>
        <w:spacing w:after="0"/>
        <w:jc w:val="both"/>
      </w:pPr>
    </w:p>
    <w:p w14:paraId="70D3D1E7" w14:textId="6FB9B492" w:rsidR="00E3254E" w:rsidRPr="00F864F9" w:rsidRDefault="00E86B3F" w:rsidP="00E86B3F">
      <w:pPr>
        <w:spacing w:after="0"/>
        <w:jc w:val="both"/>
      </w:pPr>
      <w:r w:rsidRPr="00884DCA">
        <w:t>Mehr Infos unter:</w:t>
      </w:r>
      <w:r>
        <w:t xml:space="preserve"> </w:t>
      </w:r>
      <w:r w:rsidRPr="00E86B3F">
        <w:t>https://www.ekey.net/ekey-gateway-haustuer-per-smartphone-oeffnen/</w:t>
      </w:r>
      <w:r w:rsidRPr="00884DCA">
        <w:t xml:space="preserve"> </w:t>
      </w:r>
    </w:p>
    <w:sectPr w:rsidR="00E3254E" w:rsidRPr="00F864F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26D"/>
    <w:rsid w:val="000835CD"/>
    <w:rsid w:val="00116A3D"/>
    <w:rsid w:val="001A7ACC"/>
    <w:rsid w:val="0030285B"/>
    <w:rsid w:val="00333E2F"/>
    <w:rsid w:val="00740BD5"/>
    <w:rsid w:val="00A53D15"/>
    <w:rsid w:val="00A90382"/>
    <w:rsid w:val="00AB16E8"/>
    <w:rsid w:val="00D62786"/>
    <w:rsid w:val="00E3254E"/>
    <w:rsid w:val="00E86B3F"/>
    <w:rsid w:val="00F1126D"/>
    <w:rsid w:val="00F73C49"/>
    <w:rsid w:val="00F85898"/>
    <w:rsid w:val="00F864F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5C593"/>
  <w15:chartTrackingRefBased/>
  <w15:docId w15:val="{FC280B04-0CD6-4B2E-AA42-24177D630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64F9"/>
    <w:rPr>
      <w:rFonts w:ascii="Verdana" w:hAnsi="Verdana"/>
      <w:sz w:val="18"/>
    </w:rPr>
  </w:style>
  <w:style w:type="paragraph" w:styleId="berschrift1">
    <w:name w:val="heading 1"/>
    <w:basedOn w:val="Standard"/>
    <w:next w:val="Standard"/>
    <w:link w:val="berschrift1Zchn"/>
    <w:uiPriority w:val="9"/>
    <w:qFormat/>
    <w:rsid w:val="000835CD"/>
    <w:pPr>
      <w:keepNext/>
      <w:keepLines/>
      <w:spacing w:before="240" w:after="0"/>
      <w:outlineLvl w:val="0"/>
    </w:pPr>
    <w:rPr>
      <w:rFonts w:eastAsiaTheme="majorEastAsia"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0835CD"/>
    <w:pPr>
      <w:keepNext/>
      <w:keepLines/>
      <w:spacing w:before="40" w:after="0"/>
      <w:outlineLvl w:val="1"/>
    </w:pPr>
    <w:rPr>
      <w:rFonts w:eastAsiaTheme="majorEastAsia"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0835CD"/>
    <w:pPr>
      <w:keepNext/>
      <w:keepLines/>
      <w:spacing w:before="40" w:after="0"/>
      <w:outlineLvl w:val="2"/>
    </w:pPr>
    <w:rPr>
      <w:rFonts w:eastAsiaTheme="majorEastAsia" w:cstheme="majorBidi"/>
      <w:color w:val="1F3763" w:themeColor="accent1" w:themeShade="7F"/>
      <w:sz w:val="24"/>
      <w:szCs w:val="24"/>
    </w:rPr>
  </w:style>
  <w:style w:type="paragraph" w:styleId="berschrift4">
    <w:name w:val="heading 4"/>
    <w:basedOn w:val="Standard"/>
    <w:next w:val="Standard"/>
    <w:link w:val="berschrift4Zchn"/>
    <w:uiPriority w:val="9"/>
    <w:unhideWhenUsed/>
    <w:qFormat/>
    <w:rsid w:val="000835CD"/>
    <w:pPr>
      <w:keepNext/>
      <w:keepLines/>
      <w:spacing w:before="40" w:after="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unhideWhenUsed/>
    <w:qFormat/>
    <w:rsid w:val="00F864F9"/>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F864F9"/>
    <w:pPr>
      <w:keepNext/>
      <w:keepLines/>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unhideWhenUsed/>
    <w:qFormat/>
    <w:rsid w:val="00F864F9"/>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unhideWhenUsed/>
    <w:qFormat/>
    <w:rsid w:val="00F864F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F864F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F864F9"/>
    <w:pPr>
      <w:spacing w:after="0" w:line="240" w:lineRule="auto"/>
    </w:pPr>
    <w:rPr>
      <w:rFonts w:ascii="Verdana" w:hAnsi="Verdana"/>
      <w:sz w:val="18"/>
    </w:rPr>
  </w:style>
  <w:style w:type="character" w:customStyle="1" w:styleId="berschrift1Zchn">
    <w:name w:val="Überschrift 1 Zchn"/>
    <w:basedOn w:val="Absatz-Standardschriftart"/>
    <w:link w:val="berschrift1"/>
    <w:uiPriority w:val="9"/>
    <w:rsid w:val="000835CD"/>
    <w:rPr>
      <w:rFonts w:ascii="Verdana" w:eastAsiaTheme="majorEastAsia" w:hAnsi="Verdana"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0835CD"/>
    <w:rPr>
      <w:rFonts w:ascii="Verdana" w:eastAsiaTheme="majorEastAsia" w:hAnsi="Verdana"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0835CD"/>
    <w:rPr>
      <w:rFonts w:ascii="Verdana" w:eastAsiaTheme="majorEastAsia" w:hAnsi="Verdana" w:cstheme="majorBidi"/>
      <w:color w:val="1F3763" w:themeColor="accent1" w:themeShade="7F"/>
      <w:sz w:val="24"/>
      <w:szCs w:val="24"/>
    </w:rPr>
  </w:style>
  <w:style w:type="character" w:customStyle="1" w:styleId="berschrift4Zchn">
    <w:name w:val="Überschrift 4 Zchn"/>
    <w:basedOn w:val="Absatz-Standardschriftart"/>
    <w:link w:val="berschrift4"/>
    <w:uiPriority w:val="9"/>
    <w:rsid w:val="000835CD"/>
    <w:rPr>
      <w:rFonts w:ascii="Verdana" w:eastAsiaTheme="majorEastAsia" w:hAnsi="Verdana" w:cstheme="majorBidi"/>
      <w:i/>
      <w:iCs/>
      <w:color w:val="2F5496" w:themeColor="accent1" w:themeShade="BF"/>
    </w:rPr>
  </w:style>
  <w:style w:type="paragraph" w:styleId="Titel">
    <w:name w:val="Title"/>
    <w:basedOn w:val="Standard"/>
    <w:next w:val="Standard"/>
    <w:link w:val="TitelZchn"/>
    <w:uiPriority w:val="10"/>
    <w:qFormat/>
    <w:rsid w:val="000835CD"/>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0835CD"/>
    <w:rPr>
      <w:rFonts w:ascii="Verdana" w:eastAsiaTheme="majorEastAsia" w:hAnsi="Verdana" w:cstheme="majorBidi"/>
      <w:spacing w:val="-10"/>
      <w:kern w:val="28"/>
      <w:sz w:val="56"/>
      <w:szCs w:val="56"/>
    </w:rPr>
  </w:style>
  <w:style w:type="paragraph" w:styleId="Untertitel">
    <w:name w:val="Subtitle"/>
    <w:basedOn w:val="Standard"/>
    <w:next w:val="Standard"/>
    <w:link w:val="UntertitelZchn"/>
    <w:uiPriority w:val="11"/>
    <w:qFormat/>
    <w:rsid w:val="000835CD"/>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0835CD"/>
    <w:rPr>
      <w:rFonts w:ascii="Verdana" w:eastAsiaTheme="minorEastAsia" w:hAnsi="Verdana"/>
      <w:color w:val="5A5A5A" w:themeColor="text1" w:themeTint="A5"/>
      <w:spacing w:val="15"/>
    </w:rPr>
  </w:style>
  <w:style w:type="character" w:styleId="SchwacheHervorhebung">
    <w:name w:val="Subtle Emphasis"/>
    <w:basedOn w:val="Absatz-Standardschriftart"/>
    <w:uiPriority w:val="19"/>
    <w:qFormat/>
    <w:rsid w:val="000835CD"/>
    <w:rPr>
      <w:rFonts w:ascii="Verdana" w:hAnsi="Verdana"/>
      <w:i/>
      <w:iCs/>
      <w:color w:val="404040" w:themeColor="text1" w:themeTint="BF"/>
    </w:rPr>
  </w:style>
  <w:style w:type="character" w:customStyle="1" w:styleId="berschrift5Zchn">
    <w:name w:val="Überschrift 5 Zchn"/>
    <w:basedOn w:val="Absatz-Standardschriftart"/>
    <w:link w:val="berschrift5"/>
    <w:uiPriority w:val="9"/>
    <w:rsid w:val="00F864F9"/>
    <w:rPr>
      <w:rFonts w:asciiTheme="majorHAnsi" w:eastAsiaTheme="majorEastAsia" w:hAnsiTheme="majorHAnsi" w:cstheme="majorBidi"/>
      <w:color w:val="2F5496" w:themeColor="accent1" w:themeShade="BF"/>
      <w:sz w:val="18"/>
    </w:rPr>
  </w:style>
  <w:style w:type="character" w:customStyle="1" w:styleId="berschrift6Zchn">
    <w:name w:val="Überschrift 6 Zchn"/>
    <w:basedOn w:val="Absatz-Standardschriftart"/>
    <w:link w:val="berschrift6"/>
    <w:uiPriority w:val="9"/>
    <w:rsid w:val="00F864F9"/>
    <w:rPr>
      <w:rFonts w:asciiTheme="majorHAnsi" w:eastAsiaTheme="majorEastAsia" w:hAnsiTheme="majorHAnsi" w:cstheme="majorBidi"/>
      <w:color w:val="1F3763" w:themeColor="accent1" w:themeShade="7F"/>
      <w:sz w:val="18"/>
    </w:rPr>
  </w:style>
  <w:style w:type="character" w:customStyle="1" w:styleId="berschrift7Zchn">
    <w:name w:val="Überschrift 7 Zchn"/>
    <w:basedOn w:val="Absatz-Standardschriftart"/>
    <w:link w:val="berschrift7"/>
    <w:uiPriority w:val="9"/>
    <w:rsid w:val="00F864F9"/>
    <w:rPr>
      <w:rFonts w:asciiTheme="majorHAnsi" w:eastAsiaTheme="majorEastAsia" w:hAnsiTheme="majorHAnsi" w:cstheme="majorBidi"/>
      <w:i/>
      <w:iCs/>
      <w:color w:val="1F3763" w:themeColor="accent1" w:themeShade="7F"/>
      <w:sz w:val="18"/>
    </w:rPr>
  </w:style>
  <w:style w:type="character" w:customStyle="1" w:styleId="berschrift8Zchn">
    <w:name w:val="Überschrift 8 Zchn"/>
    <w:basedOn w:val="Absatz-Standardschriftart"/>
    <w:link w:val="berschrift8"/>
    <w:uiPriority w:val="9"/>
    <w:rsid w:val="00F864F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rsid w:val="00F864F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F864F9"/>
    <w:pPr>
      <w:ind w:left="720"/>
      <w:contextualSpacing/>
    </w:pPr>
  </w:style>
  <w:style w:type="paragraph" w:styleId="Zitat">
    <w:name w:val="Quote"/>
    <w:basedOn w:val="Standard"/>
    <w:next w:val="Standard"/>
    <w:link w:val="ZitatZchn"/>
    <w:uiPriority w:val="29"/>
    <w:qFormat/>
    <w:rsid w:val="00F1126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1126D"/>
    <w:rPr>
      <w:rFonts w:ascii="Verdana" w:hAnsi="Verdana"/>
      <w:i/>
      <w:iCs/>
      <w:color w:val="404040" w:themeColor="text1" w:themeTint="BF"/>
      <w:sz w:val="18"/>
    </w:rPr>
  </w:style>
  <w:style w:type="character" w:styleId="IntensiveHervorhebung">
    <w:name w:val="Intense Emphasis"/>
    <w:basedOn w:val="Absatz-Standardschriftart"/>
    <w:uiPriority w:val="21"/>
    <w:qFormat/>
    <w:rsid w:val="00F1126D"/>
    <w:rPr>
      <w:i/>
      <w:iCs/>
      <w:color w:val="2F5496" w:themeColor="accent1" w:themeShade="BF"/>
    </w:rPr>
  </w:style>
  <w:style w:type="paragraph" w:styleId="IntensivesZitat">
    <w:name w:val="Intense Quote"/>
    <w:basedOn w:val="Standard"/>
    <w:next w:val="Standard"/>
    <w:link w:val="IntensivesZitatZchn"/>
    <w:uiPriority w:val="30"/>
    <w:qFormat/>
    <w:rsid w:val="00F112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F1126D"/>
    <w:rPr>
      <w:rFonts w:ascii="Verdana" w:hAnsi="Verdana"/>
      <w:i/>
      <w:iCs/>
      <w:color w:val="2F5496" w:themeColor="accent1" w:themeShade="BF"/>
      <w:sz w:val="18"/>
    </w:rPr>
  </w:style>
  <w:style w:type="character" w:styleId="IntensiverVerweis">
    <w:name w:val="Intense Reference"/>
    <w:basedOn w:val="Absatz-Standardschriftart"/>
    <w:uiPriority w:val="32"/>
    <w:qFormat/>
    <w:rsid w:val="00F1126D"/>
    <w:rPr>
      <w:b/>
      <w:bCs/>
      <w:smallCaps/>
      <w:color w:val="2F5496" w:themeColor="accent1" w:themeShade="BF"/>
      <w:spacing w:val="5"/>
    </w:rPr>
  </w:style>
  <w:style w:type="character" w:styleId="Hyperlink">
    <w:name w:val="Hyperlink"/>
    <w:basedOn w:val="Absatz-Standardschriftart"/>
    <w:uiPriority w:val="99"/>
    <w:unhideWhenUsed/>
    <w:rsid w:val="00E86B3F"/>
    <w:rPr>
      <w:color w:val="0563C1" w:themeColor="hyperlink"/>
      <w:u w:val="single"/>
    </w:rPr>
  </w:style>
  <w:style w:type="character" w:styleId="NichtaufgelsteErwhnung">
    <w:name w:val="Unresolved Mention"/>
    <w:basedOn w:val="Absatz-Standardschriftart"/>
    <w:uiPriority w:val="99"/>
    <w:semiHidden/>
    <w:unhideWhenUsed/>
    <w:rsid w:val="00E86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402</Words>
  <Characters>2613</Characters>
  <Application>Microsoft Office Word</Application>
  <DocSecurity>0</DocSecurity>
  <Lines>87</Lines>
  <Paragraphs>60</Paragraphs>
  <ScaleCrop>false</ScaleCrop>
  <HeadingPairs>
    <vt:vector size="2" baseType="variant">
      <vt:variant>
        <vt:lpstr>Titel</vt:lpstr>
      </vt:variant>
      <vt:variant>
        <vt:i4>1</vt:i4>
      </vt:variant>
    </vt:vector>
  </HeadingPairs>
  <TitlesOfParts>
    <vt:vector size="1" baseType="lpstr">
      <vt:lpstr/>
    </vt:vector>
  </TitlesOfParts>
  <Company>ekey biometric systems</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Ertl Manuel</dc:creator>
  <cp:keywords/>
  <dc:description/>
  <cp:lastModifiedBy>Perndorfer Céline</cp:lastModifiedBy>
  <cp:revision>5</cp:revision>
  <dcterms:created xsi:type="dcterms:W3CDTF">2026-02-09T09:36:00Z</dcterms:created>
  <dcterms:modified xsi:type="dcterms:W3CDTF">2026-02-13T10:17:00Z</dcterms:modified>
</cp:coreProperties>
</file>